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47663" cy="34611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3" cy="346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ALUMNOS NO BECARIOS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Una vez que se publiquen los listados con los alumnos becarios y no becarios,  se comunicará por teléfonos a aquellos alumnos que NO  son becarios y deberán comprar el lote de libros completo.</w:t>
      </w:r>
    </w:p>
    <w:p w:rsidR="00000000" w:rsidDel="00000000" w:rsidP="00000000" w:rsidRDefault="00000000" w:rsidRPr="00000000" w14:paraId="0000000A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LIBROS DE TEXTO Y MATERIAL ESCOLAR – 2021/2022  1º  EDUCACIÓN PRIMARIA</w:t>
      </w:r>
    </w:p>
    <w:p w:rsidR="00000000" w:rsidDel="00000000" w:rsidP="00000000" w:rsidRDefault="00000000" w:rsidRPr="00000000" w14:paraId="0000000C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705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Lengua:</w:t>
      </w:r>
      <w:r w:rsidDel="00000000" w:rsidR="00000000" w:rsidRPr="00000000">
        <w:rPr>
          <w:b w:val="1"/>
          <w:rtl w:val="0"/>
        </w:rPr>
        <w:t xml:space="preserve"> SABER HACER CONTIGO 1 PRI Lengua pauta pasos mochila ligera SHC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ED18  SANTILLANA</w:t>
      </w:r>
      <w:r w:rsidDel="00000000" w:rsidR="00000000" w:rsidRPr="00000000">
        <w:rPr>
          <w:rtl w:val="0"/>
        </w:rPr>
        <w:t xml:space="preserve">  ISBN 9788468047416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480" w:lineRule="auto"/>
        <w:ind w:left="705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Matemáticas</w:t>
      </w:r>
      <w:r w:rsidDel="00000000" w:rsidR="00000000" w:rsidRPr="00000000">
        <w:rPr>
          <w:b w:val="1"/>
          <w:rtl w:val="0"/>
        </w:rPr>
        <w:t xml:space="preserve">: SABER HACER CONTIGO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 PRI Matemáticas mochila ligera SHC ED 18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SANTILLANA</w:t>
      </w:r>
      <w:r w:rsidDel="00000000" w:rsidR="00000000" w:rsidRPr="00000000">
        <w:rPr>
          <w:rtl w:val="0"/>
        </w:rPr>
        <w:t xml:space="preserve">  ISBN 9788414111109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705" w:firstLine="2.0000000000000284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C. Naturales</w:t>
      </w:r>
      <w:r w:rsidDel="00000000" w:rsidR="00000000" w:rsidRPr="00000000">
        <w:rPr>
          <w:b w:val="1"/>
          <w:rtl w:val="0"/>
        </w:rPr>
        <w:t xml:space="preserve">: 1 PRI CIENCIAS NATURALES OBSERVA SHC ED 18 </w:t>
      </w:r>
    </w:p>
    <w:p w:rsidR="00000000" w:rsidDel="00000000" w:rsidP="00000000" w:rsidRDefault="00000000" w:rsidRPr="00000000" w14:paraId="00000010">
      <w:pPr>
        <w:spacing w:line="480" w:lineRule="auto"/>
        <w:ind w:left="705" w:firstLine="2.0000000000000284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SANTILLANA </w:t>
      </w:r>
      <w:r w:rsidDel="00000000" w:rsidR="00000000" w:rsidRPr="00000000">
        <w:rPr>
          <w:rtl w:val="0"/>
        </w:rPr>
        <w:t xml:space="preserve"> ISBN 97888468043562</w:t>
      </w:r>
    </w:p>
    <w:p w:rsidR="00000000" w:rsidDel="00000000" w:rsidP="00000000" w:rsidRDefault="00000000" w:rsidRPr="00000000" w14:paraId="00000011">
      <w:pPr>
        <w:ind w:firstLine="708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Ciencias Sociales</w:t>
      </w:r>
      <w:r w:rsidDel="00000000" w:rsidR="00000000" w:rsidRPr="00000000">
        <w:rPr>
          <w:b w:val="1"/>
          <w:rtl w:val="0"/>
        </w:rPr>
        <w:t xml:space="preserve">: 1 PRI C. SOCIALES EXPLORA SHC ED18 SANTILLANA  </w:t>
      </w:r>
    </w:p>
    <w:p w:rsidR="00000000" w:rsidDel="00000000" w:rsidP="00000000" w:rsidRDefault="00000000" w:rsidRPr="00000000" w14:paraId="00000012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ISBN 9788468043555</w:t>
      </w:r>
    </w:p>
    <w:p w:rsidR="00000000" w:rsidDel="00000000" w:rsidP="00000000" w:rsidRDefault="00000000" w:rsidRPr="00000000" w14:paraId="00000014">
      <w:pPr>
        <w:ind w:left="14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Inglés:</w:t>
      </w:r>
      <w:r w:rsidDel="00000000" w:rsidR="00000000" w:rsidRPr="00000000">
        <w:rPr>
          <w:b w:val="1"/>
          <w:rtl w:val="0"/>
        </w:rPr>
        <w:t xml:space="preserve">  GO! EDITORIAL RICHMOND 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PUPIL’ S BOOK </w:t>
      </w:r>
      <w:r w:rsidDel="00000000" w:rsidR="00000000" w:rsidRPr="00000000">
        <w:rPr>
          <w:rtl w:val="0"/>
        </w:rPr>
        <w:t xml:space="preserve">ISBN 9788466829205  /  </w:t>
      </w:r>
      <w:r w:rsidDel="00000000" w:rsidR="00000000" w:rsidRPr="00000000">
        <w:rPr>
          <w:b w:val="1"/>
          <w:rtl w:val="0"/>
        </w:rPr>
        <w:t xml:space="preserve">ACTIVITY BOOK</w:t>
      </w:r>
      <w:r w:rsidDel="00000000" w:rsidR="00000000" w:rsidRPr="00000000">
        <w:rPr>
          <w:rtl w:val="0"/>
        </w:rPr>
        <w:t xml:space="preserve">  ISBN 9788466829601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Religión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MANANTIAL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EDITORIAL SANTILLANA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ISBN 978-84-680-3262-7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08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Valores Sociales y Cívicos</w:t>
      </w:r>
      <w:r w:rsidDel="00000000" w:rsidR="00000000" w:rsidRPr="00000000">
        <w:rPr>
          <w:b w:val="1"/>
          <w:rtl w:val="0"/>
        </w:rPr>
        <w:t xml:space="preserve">: 1º E.P.   EDITORIAL SANTILLANA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ISBN </w:t>
      </w:r>
      <w:r w:rsidDel="00000000" w:rsidR="00000000" w:rsidRPr="00000000">
        <w:rPr>
          <w:color w:val="000000"/>
          <w:rtl w:val="0"/>
        </w:rPr>
        <w:t xml:space="preserve">978-84-680-1493-7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b w:val="1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u w:val="single"/>
          <w:rtl w:val="0"/>
        </w:rPr>
        <w:t xml:space="preserve">MATERIAL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Dos cuadernos de dos rayas de pauta 3,5 mm. 32 hojas.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ab/>
        <w:t xml:space="preserve">Dos cuadernos de cuadrícula de 4 x 4 de 32 hojas.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ab/>
        <w:t xml:space="preserve">Tres fundas de plástico de tamaño folio.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ab/>
        <w:t xml:space="preserve">Una barra de pegamento.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ab/>
        <w:t xml:space="preserve">Tres lápices del nº 2 (Faber-Castell 2=B).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ab/>
        <w:t xml:space="preserve">Tres gomas de borrar blandas.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ab/>
        <w:t xml:space="preserve">Una caja de ceras de colores Plastidecor (12 u.).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ab/>
        <w:t xml:space="preserve">Una caja de lápices de madera Alpino (12 u.).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ab/>
        <w:t xml:space="preserve">Un sacapuntas metálico.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ab/>
        <w:t xml:space="preserve">Unas tijeras de punta redonda.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ab/>
        <w:t xml:space="preserve">Una caja de rotuladores de 12 unidades.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ab/>
        <w:t xml:space="preserve">Dos carpetas de tamaño folio de plástico.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ab/>
        <w:t xml:space="preserve">Un estuche de cremallera.</w:t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rtl w:val="0"/>
        </w:rPr>
        <w:tab/>
        <w:t xml:space="preserve">Un lápiz bicolor (rojo-azul).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Un pequeño maletín (para las tareas escolares).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ab/>
        <w:t xml:space="preserve">Una caja de acuarelas.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ab/>
        <w:t xml:space="preserve">Un bloc de cartulinas de colores (A4).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ab/>
        <w:t xml:space="preserve">Una regla 30cm.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ab/>
        <w:t xml:space="preserve">Un paquete grande de toallitas.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ab/>
        <w:t xml:space="preserve">Una caja de pañuelos de papel.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Nota: Todos los materiales deben ser marcados con el nombre  del alumno/a  y  entregados en una bolsa. Por razones organizativas no se permitirá el uso de MOCHILA o CARRITO. El colegio entregará al alumnado a principios del curso 2021/2022, una agenda escolar para el intercambio de información entre la familia y el centro.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b w:val="1"/>
        </w:rPr>
      </w:pPr>
      <w:bookmarkStart w:colFirst="0" w:colLast="0" w:name="_9pjf2wiih6o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b w:val="1"/>
        </w:rPr>
      </w:pPr>
      <w:bookmarkStart w:colFirst="0" w:colLast="0" w:name="_5yde31lbqm6h" w:id="3"/>
      <w:bookmarkEnd w:id="3"/>
      <w:r w:rsidDel="00000000" w:rsidR="00000000" w:rsidRPr="00000000">
        <w:rPr>
          <w:b w:val="1"/>
          <w:rtl w:val="0"/>
        </w:rPr>
        <w:t xml:space="preserve">¡FELIZ  VERANO!                                                    </w:t>
        <w:tab/>
        <w:t xml:space="preserve"> </w:t>
      </w:r>
    </w:p>
    <w:p w:rsidR="00000000" w:rsidDel="00000000" w:rsidP="00000000" w:rsidRDefault="00000000" w:rsidRPr="00000000" w14:paraId="00000036">
      <w:pPr>
        <w:ind w:left="4320" w:firstLine="720"/>
        <w:jc w:val="both"/>
        <w:rPr/>
      </w:pPr>
      <w:bookmarkStart w:colFirst="0" w:colLast="0" w:name="_uppp8glisf6k" w:id="4"/>
      <w:bookmarkEnd w:id="4"/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Villafranca de los Barros, 24 de junio de 2021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EL EQUIPO DIRECTIVO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ibri" w:cs="Calibri" w:eastAsia="Calibri" w:hAnsi="Calibri"/>
      <w:b w:val="1"/>
      <w:i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16" w:firstLine="707.0000000000002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