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114300" distT="114300" distL="114300" distR="114300">
            <wp:extent cx="366713" cy="36508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365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CEIP  “El Pilar”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C/Felipe Checa s/n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06220- Villafranca de los Barros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Tlfno-924028620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0"/>
          <w:szCs w:val="20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0"/>
            <w:szCs w:val="20"/>
            <w:u w:val="single"/>
            <w:rtl w:val="0"/>
          </w:rPr>
          <w:t xml:space="preserve">elpilarvilla@edu.juntaex.es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u w:val="single"/>
          <w:rtl w:val="0"/>
        </w:rPr>
        <w:t xml:space="preserve">LIBROS DE TEXTO Y MATERIAL ESCOLAR  2021/2022 -  5º EDUCACIÓN  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u w:val="single"/>
          <w:rtl w:val="0"/>
        </w:rPr>
        <w:t xml:space="preserve">Inglés</w:t>
      </w:r>
      <w:r w:rsidDel="00000000" w:rsidR="00000000" w:rsidRPr="00000000">
        <w:rPr>
          <w:b w:val="1"/>
          <w:rtl w:val="0"/>
        </w:rPr>
        <w:t xml:space="preserve">: NEW TIGER 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(Activity Book). Editorial Macmillan Education.</w:t>
      </w:r>
      <w:r w:rsidDel="00000000" w:rsidR="00000000" w:rsidRPr="00000000">
        <w:rPr>
          <w:rtl w:val="0"/>
        </w:rPr>
        <w:t xml:space="preserve"> ISBN 978-1-380-01127-5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rPr/>
      </w:pPr>
      <w:r w:rsidDel="00000000" w:rsidR="00000000" w:rsidRPr="00000000">
        <w:rPr>
          <w:rtl w:val="0"/>
        </w:rPr>
        <w:t xml:space="preserve">Seis cuadernos de cuadrícula (tamaño folio).</w:t>
      </w:r>
    </w:p>
    <w:p w:rsidR="00000000" w:rsidDel="00000000" w:rsidP="00000000" w:rsidRDefault="00000000" w:rsidRPr="00000000" w14:paraId="00000011">
      <w:pPr>
        <w:ind w:left="0" w:firstLine="720"/>
        <w:rPr/>
      </w:pPr>
      <w:r w:rsidDel="00000000" w:rsidR="00000000" w:rsidRPr="00000000">
        <w:rPr>
          <w:rtl w:val="0"/>
        </w:rPr>
        <w:t xml:space="preserve">Diez  fundas de plástico (multitaladros) tamaño folio.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Un bloc de dibujo con margen (Disco).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Unas tijeras de punta redonda.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Una caja de rotuladores de punta fina (12 u).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Un bolígrafo azul, rojo y negro.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Un marcador color amarillo.</w:t>
      </w:r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  <w:t xml:space="preserve">Un rotulador de pizarra blanca ( azul o negro)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Una carpeta tamaño folio de plástico.</w:t>
      </w:r>
    </w:p>
    <w:p w:rsidR="00000000" w:rsidDel="00000000" w:rsidP="00000000" w:rsidRDefault="00000000" w:rsidRPr="00000000" w14:paraId="00000019">
      <w:pPr>
        <w:ind w:firstLine="708"/>
        <w:rPr/>
      </w:pPr>
      <w:r w:rsidDel="00000000" w:rsidR="00000000" w:rsidRPr="00000000">
        <w:rPr>
          <w:rtl w:val="0"/>
        </w:rPr>
        <w:t xml:space="preserve">Una barra de pegamento.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Un lápiz del nº 2 (Faber-Castell 2=B).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Una goma de borrar blanda.</w:t>
      </w:r>
    </w:p>
    <w:p w:rsidR="00000000" w:rsidDel="00000000" w:rsidP="00000000" w:rsidRDefault="00000000" w:rsidRPr="00000000" w14:paraId="0000001C">
      <w:pPr>
        <w:ind w:firstLine="708"/>
        <w:rPr/>
      </w:pPr>
      <w:r w:rsidDel="00000000" w:rsidR="00000000" w:rsidRPr="00000000">
        <w:rPr>
          <w:rtl w:val="0"/>
        </w:rPr>
        <w:t xml:space="preserve">Un estuche pequeño.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Una caja de ceras de colores Plastidecor (12 u.).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Una caja de lápices de madera Alpino (12 u.).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Un sacapuntas metálico.</w:t>
      </w:r>
    </w:p>
    <w:p w:rsidR="00000000" w:rsidDel="00000000" w:rsidP="00000000" w:rsidRDefault="00000000" w:rsidRPr="00000000" w14:paraId="00000020">
      <w:pPr>
        <w:ind w:firstLine="708"/>
        <w:rPr/>
      </w:pPr>
      <w:r w:rsidDel="00000000" w:rsidR="00000000" w:rsidRPr="00000000">
        <w:rPr>
          <w:rtl w:val="0"/>
        </w:rPr>
        <w:t xml:space="preserve">Una flauta dulce “Hönner” (no es necesario comprarla si está en buen estado).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Una libreta con pentagrama ( se puede continuar con la del curso anterior).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Compás, escuadra, cartabón y transportador de ángulos (de cierta calidad por su precisión).</w:t>
        <w:tab/>
        <w:tab/>
        <w:t xml:space="preserve">Una regla de 30 cm.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u w:val="single"/>
          <w:rtl w:val="0"/>
        </w:rPr>
        <w:t xml:space="preserve">Nota</w:t>
      </w:r>
      <w:r w:rsidDel="00000000" w:rsidR="00000000" w:rsidRPr="00000000">
        <w:rPr>
          <w:b w:val="1"/>
          <w:rtl w:val="0"/>
        </w:rPr>
        <w:t xml:space="preserve">: El colegio entregará al alumnado a principios del curso 2021/2022, una agenda escolar para el intercambio de información entre la familia y el centro.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0"/>
        </w:rPr>
        <w:t xml:space="preserve">Villafranca de los Barros, 24 de junio de 2021</w:t>
      </w:r>
    </w:p>
    <w:p w:rsidR="00000000" w:rsidDel="00000000" w:rsidP="00000000" w:rsidRDefault="00000000" w:rsidRPr="00000000" w14:paraId="00000028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08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El Equipo Directivo</w:t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elpilarvilla@edu.juntaex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