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231"/>
        <w:tblW w:w="10800" w:type="dxa"/>
        <w:tblLook w:val="01E0"/>
      </w:tblPr>
      <w:tblGrid>
        <w:gridCol w:w="10800"/>
      </w:tblGrid>
      <w:tr w:rsidR="007A345B" w:rsidRPr="007A345B" w:rsidTr="007A345B">
        <w:tc>
          <w:tcPr>
            <w:tcW w:w="10800" w:type="dxa"/>
          </w:tcPr>
          <w:p w:rsidR="007A345B" w:rsidRPr="007A345B" w:rsidRDefault="007A345B" w:rsidP="007A345B">
            <w:pPr>
              <w:pStyle w:val="Ttulo1"/>
              <w:tabs>
                <w:tab w:val="clear" w:pos="0"/>
              </w:tabs>
              <w:snapToGrid w:val="0"/>
              <w:spacing w:line="360" w:lineRule="auto"/>
              <w:outlineLvl w:val="0"/>
              <w:rPr>
                <w:i/>
                <w:sz w:val="28"/>
                <w:szCs w:val="28"/>
              </w:rPr>
            </w:pPr>
            <w:r w:rsidRPr="007A345B">
              <w:rPr>
                <w:i/>
                <w:sz w:val="28"/>
                <w:szCs w:val="28"/>
              </w:rPr>
              <w:t>NOTA  INFORMATIVA</w:t>
            </w:r>
          </w:p>
          <w:p w:rsidR="007A345B" w:rsidRPr="007A345B" w:rsidRDefault="007A345B" w:rsidP="007A345B">
            <w:pPr>
              <w:pStyle w:val="Ttulo1"/>
              <w:tabs>
                <w:tab w:val="clear" w:pos="0"/>
              </w:tabs>
              <w:snapToGrid w:val="0"/>
              <w:spacing w:line="360" w:lineRule="auto"/>
              <w:jc w:val="left"/>
              <w:outlineLvl w:val="0"/>
              <w:rPr>
                <w:i/>
                <w:sz w:val="28"/>
                <w:szCs w:val="28"/>
              </w:rPr>
            </w:pPr>
            <w:r w:rsidRPr="007A345B">
              <w:rPr>
                <w:i/>
                <w:sz w:val="27"/>
                <w:szCs w:val="27"/>
              </w:rPr>
              <w:t xml:space="preserve">AYUDAS  LIBROS  GOBIERNO  DE  EXTREMADURA  PARA  EL  CURSO  </w:t>
            </w:r>
            <w:r w:rsidRPr="007A345B">
              <w:rPr>
                <w:rFonts w:ascii="Bookman Old Style" w:hAnsi="Bookman Old Style"/>
                <w:i/>
                <w:sz w:val="28"/>
                <w:szCs w:val="28"/>
              </w:rPr>
              <w:t>201</w:t>
            </w:r>
            <w:r w:rsidR="0069690D">
              <w:rPr>
                <w:rFonts w:ascii="Bookman Old Style" w:hAnsi="Bookman Old Style"/>
                <w:i/>
                <w:sz w:val="28"/>
                <w:szCs w:val="28"/>
              </w:rPr>
              <w:t>6</w:t>
            </w:r>
            <w:r w:rsidRPr="007A345B">
              <w:rPr>
                <w:rFonts w:ascii="Bookman Old Style" w:hAnsi="Bookman Old Style"/>
                <w:i/>
                <w:sz w:val="28"/>
                <w:szCs w:val="28"/>
              </w:rPr>
              <w:t>/ 1</w:t>
            </w:r>
            <w:r w:rsidR="0069690D">
              <w:rPr>
                <w:rFonts w:ascii="Bookman Old Style" w:hAnsi="Bookman Old Style"/>
                <w:i/>
                <w:sz w:val="28"/>
                <w:szCs w:val="28"/>
              </w:rPr>
              <w:t>7</w:t>
            </w:r>
          </w:p>
        </w:tc>
      </w:tr>
    </w:tbl>
    <w:p w:rsidR="007A345B" w:rsidRDefault="007A345B" w:rsidP="007A345B">
      <w:pPr>
        <w:pStyle w:val="Ttulo1"/>
        <w:tabs>
          <w:tab w:val="clear" w:pos="0"/>
        </w:tabs>
        <w:snapToGrid w:val="0"/>
        <w:spacing w:line="360" w:lineRule="auto"/>
        <w:jc w:val="left"/>
        <w:rPr>
          <w:sz w:val="28"/>
          <w:szCs w:val="28"/>
        </w:rPr>
      </w:pPr>
    </w:p>
    <w:p w:rsidR="007A345B" w:rsidRDefault="007A345B" w:rsidP="007A345B">
      <w:pPr>
        <w:jc w:val="center"/>
        <w:rPr>
          <w:b/>
          <w:sz w:val="28"/>
          <w:szCs w:val="28"/>
          <w:u w:val="single"/>
        </w:rPr>
      </w:pPr>
    </w:p>
    <w:p w:rsidR="007A345B" w:rsidRDefault="007A345B" w:rsidP="007A345B">
      <w:pPr>
        <w:jc w:val="center"/>
        <w:rPr>
          <w:b/>
          <w:sz w:val="28"/>
          <w:szCs w:val="28"/>
          <w:u w:val="single"/>
        </w:rPr>
      </w:pPr>
    </w:p>
    <w:p w:rsidR="007A345B" w:rsidRDefault="007A345B" w:rsidP="007A345B">
      <w:pPr>
        <w:jc w:val="center"/>
        <w:rPr>
          <w:b/>
          <w:sz w:val="28"/>
          <w:szCs w:val="28"/>
          <w:u w:val="single"/>
        </w:rPr>
      </w:pPr>
    </w:p>
    <w:p w:rsidR="007A345B" w:rsidRPr="00E84D80" w:rsidRDefault="007A345B" w:rsidP="007A345B">
      <w:pPr>
        <w:jc w:val="center"/>
        <w:rPr>
          <w:b/>
          <w:sz w:val="28"/>
          <w:szCs w:val="28"/>
          <w:u w:val="single"/>
        </w:rPr>
      </w:pPr>
      <w:r w:rsidRPr="00E84D80">
        <w:rPr>
          <w:b/>
          <w:sz w:val="28"/>
          <w:szCs w:val="28"/>
          <w:u w:val="single"/>
        </w:rPr>
        <w:t>CARACTERÍSTICAS   DE   LA   AYUDA   Y   REQUISITOS   NECESARIOS</w:t>
      </w:r>
    </w:p>
    <w:p w:rsidR="007A345B" w:rsidRDefault="007A345B" w:rsidP="007A345B">
      <w:pPr>
        <w:pStyle w:val="NormalWeb"/>
        <w:numPr>
          <w:ilvl w:val="0"/>
          <w:numId w:val="2"/>
        </w:numPr>
        <w:tabs>
          <w:tab w:val="left" w:pos="1080"/>
        </w:tabs>
        <w:spacing w:after="280"/>
        <w:jc w:val="both"/>
      </w:pPr>
      <w:r>
        <w:rPr>
          <w:b/>
          <w:bCs/>
        </w:rPr>
        <w:t>Libramiento de Fondos al Centro</w:t>
      </w:r>
      <w:r>
        <w:t xml:space="preserve"> para la adquisición de libros de texto y material escolar, que gestionará el Consejo Escolar, para que los beneficiarios de las ayudas USEN LOS LIBROS DE </w:t>
      </w:r>
      <w:proofErr w:type="gramStart"/>
      <w:r>
        <w:t>TEXTO ,</w:t>
      </w:r>
      <w:proofErr w:type="gramEnd"/>
      <w:r>
        <w:t xml:space="preserve"> en calidad de préstamo, adquiridos con el fondo concedido al respecto.</w:t>
      </w:r>
    </w:p>
    <w:p w:rsidR="007A345B" w:rsidRDefault="007A345B" w:rsidP="007A345B">
      <w:pPr>
        <w:pStyle w:val="NormalWeb"/>
        <w:numPr>
          <w:ilvl w:val="0"/>
          <w:numId w:val="2"/>
        </w:numPr>
        <w:tabs>
          <w:tab w:val="left" w:pos="1080"/>
        </w:tabs>
        <w:spacing w:before="0" w:after="280"/>
        <w:jc w:val="both"/>
      </w:pPr>
      <w:r>
        <w:rPr>
          <w:b/>
          <w:bCs/>
        </w:rPr>
        <w:t xml:space="preserve">Destinatarios de las Ayudas : </w:t>
      </w:r>
      <w:r>
        <w:t xml:space="preserve">Serán destinatarios del  libramiento de estos fondos  , los centros públicos  que impartan Ed. Primaria, ESO y Ed. Especial   </w:t>
      </w:r>
      <w:r w:rsidR="0069690D">
        <w:t>siempre que cumplan lo establecido en el artículo 91 del Decreto 92-2008, por el que se establecen medidas de apoyo socioeducativos a las familias extremeñas.</w:t>
      </w:r>
    </w:p>
    <w:p w:rsidR="0069690D" w:rsidRDefault="0069690D" w:rsidP="007A345B">
      <w:pPr>
        <w:pStyle w:val="NormalWeb"/>
        <w:numPr>
          <w:ilvl w:val="0"/>
          <w:numId w:val="2"/>
        </w:numPr>
        <w:tabs>
          <w:tab w:val="left" w:pos="1080"/>
        </w:tabs>
        <w:spacing w:before="0" w:after="280"/>
        <w:jc w:val="both"/>
      </w:pPr>
      <w:r>
        <w:rPr>
          <w:b/>
          <w:bCs/>
        </w:rPr>
        <w:t>Gestión y distribución:</w:t>
      </w:r>
      <w:r>
        <w:t>-</w:t>
      </w:r>
    </w:p>
    <w:p w:rsidR="0069690D" w:rsidRDefault="0069690D" w:rsidP="0069690D">
      <w:pPr>
        <w:pStyle w:val="NormalWeb"/>
        <w:tabs>
          <w:tab w:val="left" w:pos="1080"/>
        </w:tabs>
        <w:spacing w:before="0" w:after="280"/>
        <w:ind w:left="360"/>
        <w:jc w:val="both"/>
      </w:pPr>
      <w:r>
        <w:rPr>
          <w:b/>
        </w:rPr>
        <w:t>-</w:t>
      </w:r>
      <w:r w:rsidRPr="0069690D">
        <w:rPr>
          <w:b/>
        </w:rPr>
        <w:t>Pertenecer</w:t>
      </w:r>
      <w:r>
        <w:t xml:space="preserve"> a familia numerosa legalmente reconocida.</w:t>
      </w:r>
    </w:p>
    <w:p w:rsidR="007A345B" w:rsidRDefault="0069690D" w:rsidP="0069690D">
      <w:pPr>
        <w:pStyle w:val="NormalWeb"/>
        <w:tabs>
          <w:tab w:val="left" w:pos="1080"/>
        </w:tabs>
        <w:spacing w:before="0" w:after="280"/>
        <w:ind w:left="360"/>
        <w:jc w:val="both"/>
        <w:rPr>
          <w:b/>
        </w:rPr>
      </w:pPr>
      <w:r>
        <w:rPr>
          <w:b/>
        </w:rPr>
        <w:t>-</w:t>
      </w:r>
      <w:r w:rsidR="007A345B">
        <w:rPr>
          <w:b/>
        </w:rPr>
        <w:t>Alumnado</w:t>
      </w:r>
      <w:r w:rsidR="007A345B">
        <w:t xml:space="preserve"> pertenecientes  a  familias  cuya renta  familiar  NO  supere los  umbrales de rentas  computables máximos  que  se  especifican  a  continuación.</w:t>
      </w:r>
      <w:r w:rsidR="007A345B">
        <w:rPr>
          <w:b/>
        </w:rPr>
        <w:t xml:space="preserve"> </w:t>
      </w:r>
      <w:proofErr w:type="gramStart"/>
      <w:r w:rsidR="007A345B" w:rsidRPr="00D9745A">
        <w:rPr>
          <w:b/>
          <w:sz w:val="28"/>
          <w:szCs w:val="28"/>
          <w:u w:val="single"/>
        </w:rPr>
        <w:t>renta</w:t>
      </w:r>
      <w:proofErr w:type="gramEnd"/>
      <w:r w:rsidR="007A345B" w:rsidRPr="00D9745A">
        <w:rPr>
          <w:b/>
          <w:sz w:val="28"/>
          <w:szCs w:val="28"/>
          <w:u w:val="single"/>
        </w:rPr>
        <w:t xml:space="preserve"> correspondiente al año 201</w:t>
      </w:r>
      <w:r>
        <w:rPr>
          <w:b/>
          <w:sz w:val="28"/>
          <w:szCs w:val="28"/>
          <w:u w:val="single"/>
        </w:rPr>
        <w:t>4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1 </w:t>
      </w:r>
      <w:proofErr w:type="gramStart"/>
      <w:r>
        <w:rPr>
          <w:rFonts w:ascii="CenturyStd-Book" w:hAnsi="CenturyStd-Book"/>
        </w:rPr>
        <w:t>miembro .</w:t>
      </w:r>
      <w:proofErr w:type="gramEnd"/>
      <w:r>
        <w:rPr>
          <w:rFonts w:ascii="CenturyStd-Book" w:hAnsi="CenturyStd-Book"/>
        </w:rPr>
        <w:t xml:space="preserve"> . . . . . . . . . . . . . . . . . . . . . . . . . . . . 8.603 €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2 </w:t>
      </w:r>
      <w:proofErr w:type="gramStart"/>
      <w:r>
        <w:rPr>
          <w:rFonts w:ascii="CenturyStd-Book" w:hAnsi="CenturyStd-Book"/>
        </w:rPr>
        <w:t>miembros .</w:t>
      </w:r>
      <w:proofErr w:type="gramEnd"/>
      <w:r>
        <w:rPr>
          <w:rFonts w:ascii="CenturyStd-Book" w:hAnsi="CenturyStd-Book"/>
        </w:rPr>
        <w:t xml:space="preserve"> . . . . . . . . . . . . . . . . . . . . . . . . . . . 14.013 €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3 </w:t>
      </w:r>
      <w:proofErr w:type="gramStart"/>
      <w:r>
        <w:rPr>
          <w:rFonts w:ascii="CenturyStd-Book" w:hAnsi="CenturyStd-Book"/>
        </w:rPr>
        <w:t>miembros .</w:t>
      </w:r>
      <w:proofErr w:type="gramEnd"/>
      <w:r>
        <w:rPr>
          <w:rFonts w:ascii="CenturyStd-Book" w:hAnsi="CenturyStd-Book"/>
        </w:rPr>
        <w:t xml:space="preserve"> . . . . . . . . . . . . . . . . . . . . . . . . . . . 18.403 €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4 </w:t>
      </w:r>
      <w:proofErr w:type="gramStart"/>
      <w:r>
        <w:rPr>
          <w:rFonts w:ascii="CenturyStd-Book" w:hAnsi="CenturyStd-Book"/>
        </w:rPr>
        <w:t>miembros .</w:t>
      </w:r>
      <w:proofErr w:type="gramEnd"/>
      <w:r>
        <w:rPr>
          <w:rFonts w:ascii="CenturyStd-Book" w:hAnsi="CenturyStd-Book"/>
        </w:rPr>
        <w:t xml:space="preserve"> . . . . . . . . . . . . . . . . . . . . . . . . . . . 21.828 €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5 </w:t>
      </w:r>
      <w:proofErr w:type="gramStart"/>
      <w:r>
        <w:rPr>
          <w:rFonts w:ascii="CenturyStd-Book" w:hAnsi="CenturyStd-Book"/>
        </w:rPr>
        <w:t>miembros .</w:t>
      </w:r>
      <w:proofErr w:type="gramEnd"/>
      <w:r>
        <w:rPr>
          <w:rFonts w:ascii="CenturyStd-Book" w:hAnsi="CenturyStd-Book"/>
        </w:rPr>
        <w:t xml:space="preserve"> . . . . . . . . . . . . . . . . . . . . . . . . . .   24.772 €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6 </w:t>
      </w:r>
      <w:proofErr w:type="gramStart"/>
      <w:r>
        <w:rPr>
          <w:rFonts w:ascii="CenturyStd-Book" w:hAnsi="CenturyStd-Book"/>
        </w:rPr>
        <w:t>miembros .</w:t>
      </w:r>
      <w:proofErr w:type="gramEnd"/>
      <w:r>
        <w:rPr>
          <w:rFonts w:ascii="CenturyStd-Book" w:hAnsi="CenturyStd-Book"/>
        </w:rPr>
        <w:t xml:space="preserve"> . . . . . . . . . . . . . . . . . . . . . . . . . . . 27.614  €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7 </w:t>
      </w:r>
      <w:proofErr w:type="gramStart"/>
      <w:r>
        <w:rPr>
          <w:rFonts w:ascii="CenturyStd-Book" w:hAnsi="CenturyStd-Book"/>
        </w:rPr>
        <w:t>miembros .</w:t>
      </w:r>
      <w:proofErr w:type="gramEnd"/>
      <w:r>
        <w:rPr>
          <w:rFonts w:ascii="CenturyStd-Book" w:hAnsi="CenturyStd-Book"/>
        </w:rPr>
        <w:t xml:space="preserve"> . . . . . . . . . . . . . . . . . . . . . . . . . . . 30.298  €</w:t>
      </w:r>
    </w:p>
    <w:p w:rsidR="007A345B" w:rsidRDefault="007A345B" w:rsidP="007A345B">
      <w:pPr>
        <w:pStyle w:val="NormalWeb"/>
        <w:spacing w:before="120" w:after="0"/>
        <w:ind w:left="709"/>
        <w:rPr>
          <w:rFonts w:ascii="CenturyStd-Book" w:hAnsi="CenturyStd-Book"/>
        </w:rPr>
      </w:pPr>
      <w:r>
        <w:rPr>
          <w:rFonts w:ascii="CenturyStd-Book" w:hAnsi="CenturyStd-Book"/>
        </w:rPr>
        <w:t xml:space="preserve">Familias de 8 </w:t>
      </w:r>
      <w:proofErr w:type="gramStart"/>
      <w:r>
        <w:rPr>
          <w:rFonts w:ascii="CenturyStd-Book" w:hAnsi="CenturyStd-Book"/>
        </w:rPr>
        <w:t>miembros .</w:t>
      </w:r>
      <w:proofErr w:type="gramEnd"/>
      <w:r>
        <w:rPr>
          <w:rFonts w:ascii="CenturyStd-Book" w:hAnsi="CenturyStd-Book"/>
        </w:rPr>
        <w:t xml:space="preserve"> . . . . . . . . . . . . . . . . . . . . . . . . . . . 32.970  €</w:t>
      </w:r>
    </w:p>
    <w:p w:rsidR="007A345B" w:rsidRDefault="007A345B" w:rsidP="007A345B">
      <w:pPr>
        <w:pStyle w:val="NormalWeb"/>
        <w:spacing w:before="120" w:after="0" w:line="180" w:lineRule="atLeast"/>
        <w:rPr>
          <w:rFonts w:ascii="CenturyStd-Book" w:hAnsi="CenturyStd-Book"/>
        </w:rPr>
      </w:pPr>
      <w:r>
        <w:rPr>
          <w:rFonts w:ascii="CenturyStd-Book" w:hAnsi="CenturyStd-Book"/>
        </w:rPr>
        <w:t>A partir del octavo miembro, se añadirán 2.647 euros por cada nuevo miembro computable.</w:t>
      </w:r>
    </w:p>
    <w:p w:rsidR="007A345B" w:rsidRDefault="007A345B" w:rsidP="007A345B">
      <w:pPr>
        <w:pStyle w:val="NormalWeb"/>
        <w:spacing w:after="0" w:line="360" w:lineRule="auto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DOCUMENTACIÓN  A  PRESENTAR</w:t>
      </w:r>
    </w:p>
    <w:p w:rsidR="007A345B" w:rsidRDefault="007A345B" w:rsidP="007A345B">
      <w:pPr>
        <w:pStyle w:val="NormalWeb"/>
        <w:numPr>
          <w:ilvl w:val="1"/>
          <w:numId w:val="3"/>
        </w:numPr>
        <w:tabs>
          <w:tab w:val="left" w:pos="4320"/>
        </w:tabs>
        <w:spacing w:before="0" w:after="0"/>
        <w:jc w:val="both"/>
      </w:pPr>
      <w:r>
        <w:t xml:space="preserve">Anexo  I </w:t>
      </w:r>
      <w:proofErr w:type="gramStart"/>
      <w:r>
        <w:t>( Solicitud</w:t>
      </w:r>
      <w:proofErr w:type="gramEnd"/>
      <w:r>
        <w:t xml:space="preserve"> ).</w:t>
      </w:r>
    </w:p>
    <w:p w:rsidR="007A345B" w:rsidRDefault="007A345B" w:rsidP="007A345B">
      <w:pPr>
        <w:pStyle w:val="NormalWeb"/>
        <w:numPr>
          <w:ilvl w:val="1"/>
          <w:numId w:val="3"/>
        </w:numPr>
        <w:tabs>
          <w:tab w:val="left" w:pos="4320"/>
        </w:tabs>
        <w:spacing w:before="0" w:after="0"/>
        <w:jc w:val="both"/>
      </w:pPr>
      <w:r>
        <w:t>Anexo II (debidamente cumplimentado ( Autorización para que la  AEAT suministre los datos relativos al Nivel de Renta de la Uni</w:t>
      </w:r>
      <w:r w:rsidR="0069690D">
        <w:t>dad Familiar del  ejercicio 2014</w:t>
      </w:r>
      <w:r>
        <w:t>)</w:t>
      </w:r>
      <w:r w:rsidR="00755399">
        <w:t xml:space="preserve"> </w:t>
      </w:r>
    </w:p>
    <w:p w:rsidR="00755399" w:rsidRDefault="00755399" w:rsidP="007A345B">
      <w:pPr>
        <w:pStyle w:val="NormalWeb"/>
        <w:numPr>
          <w:ilvl w:val="1"/>
          <w:numId w:val="3"/>
        </w:numPr>
        <w:tabs>
          <w:tab w:val="left" w:pos="4320"/>
        </w:tabs>
        <w:spacing w:before="0" w:after="0"/>
        <w:jc w:val="both"/>
      </w:pPr>
      <w:r>
        <w:t>Si en la solicitud se alega la condición de familia numerosa, deberá acompañarse del correspondiente título de familia numerosa en vigor.</w:t>
      </w:r>
    </w:p>
    <w:p w:rsidR="007A345B" w:rsidRDefault="007A345B" w:rsidP="007A345B">
      <w:pPr>
        <w:pStyle w:val="NormalWeb"/>
        <w:tabs>
          <w:tab w:val="left" w:pos="4320"/>
        </w:tabs>
        <w:spacing w:before="0" w:after="0"/>
        <w:jc w:val="both"/>
      </w:pPr>
    </w:p>
    <w:p w:rsidR="007A345B" w:rsidRDefault="007A345B" w:rsidP="007A345B">
      <w:pPr>
        <w:pStyle w:val="NormalWeb"/>
        <w:spacing w:after="0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PLAZO  DE   PRESENTACIÓN   EN   LA  SECRETARÍA  DEL CENTRO</w:t>
      </w:r>
    </w:p>
    <w:p w:rsidR="007A345B" w:rsidRDefault="007A345B" w:rsidP="007A345B">
      <w:pPr>
        <w:pStyle w:val="NormalWeb"/>
        <w:spacing w:after="0"/>
        <w:jc w:val="both"/>
        <w:rPr>
          <w:b/>
          <w:bCs/>
          <w:sz w:val="32"/>
          <w:szCs w:val="32"/>
        </w:rPr>
      </w:pPr>
      <w:r>
        <w:rPr>
          <w:bCs/>
          <w:sz w:val="27"/>
          <w:szCs w:val="27"/>
        </w:rPr>
        <w:t xml:space="preserve">El plazo de presentación de las solicitudes y documentación correspondiente  es  </w:t>
      </w:r>
      <w:r w:rsidRPr="007754DC">
        <w:rPr>
          <w:bCs/>
          <w:sz w:val="32"/>
          <w:szCs w:val="32"/>
        </w:rPr>
        <w:t>hasta  el día</w:t>
      </w:r>
      <w:r>
        <w:rPr>
          <w:bCs/>
          <w:sz w:val="27"/>
          <w:szCs w:val="27"/>
        </w:rPr>
        <w:t xml:space="preserve">  </w:t>
      </w:r>
      <w:r w:rsidR="0069690D">
        <w:rPr>
          <w:b/>
          <w:bCs/>
          <w:sz w:val="32"/>
          <w:szCs w:val="32"/>
        </w:rPr>
        <w:t>18 de junio</w:t>
      </w:r>
      <w:r>
        <w:rPr>
          <w:b/>
          <w:bCs/>
          <w:sz w:val="32"/>
          <w:szCs w:val="32"/>
        </w:rPr>
        <w:t>.</w:t>
      </w:r>
    </w:p>
    <w:p w:rsidR="007A345B" w:rsidRDefault="007A345B" w:rsidP="007A345B">
      <w:pPr>
        <w:pStyle w:val="NormalWeb"/>
        <w:tabs>
          <w:tab w:val="left" w:pos="4320"/>
        </w:tabs>
        <w:spacing w:before="0" w:after="0"/>
        <w:jc w:val="both"/>
      </w:pPr>
    </w:p>
    <w:p w:rsidR="00FB68F2" w:rsidRDefault="00FB68F2"/>
    <w:sectPr w:rsidR="00FB68F2" w:rsidSect="008A42AB">
      <w:pgSz w:w="11906" w:h="16838"/>
      <w:pgMar w:top="238" w:right="1021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45B"/>
    <w:rsid w:val="00193C75"/>
    <w:rsid w:val="005B605D"/>
    <w:rsid w:val="0069690D"/>
    <w:rsid w:val="007314FD"/>
    <w:rsid w:val="00755399"/>
    <w:rsid w:val="007A345B"/>
    <w:rsid w:val="00AE40E4"/>
    <w:rsid w:val="00FB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Textoindependiente"/>
    <w:link w:val="Ttulo1Car"/>
    <w:qFormat/>
    <w:rsid w:val="007A345B"/>
    <w:pPr>
      <w:tabs>
        <w:tab w:val="num" w:pos="0"/>
      </w:tabs>
      <w:jc w:val="center"/>
      <w:outlineLvl w:val="0"/>
    </w:pPr>
    <w:rPr>
      <w:b/>
      <w:bCs/>
      <w:kern w:val="1"/>
      <w:sz w:val="48"/>
      <w:szCs w:val="4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345B"/>
    <w:rPr>
      <w:rFonts w:ascii="Times New Roman" w:eastAsia="Times New Roman" w:hAnsi="Times New Roman" w:cs="Times New Roman"/>
      <w:b/>
      <w:bCs/>
      <w:kern w:val="1"/>
      <w:sz w:val="48"/>
      <w:szCs w:val="48"/>
      <w:u w:val="single"/>
      <w:lang w:eastAsia="ar-SA"/>
    </w:rPr>
  </w:style>
  <w:style w:type="paragraph" w:styleId="NormalWeb">
    <w:name w:val="Normal (Web)"/>
    <w:basedOn w:val="Normal"/>
    <w:rsid w:val="007A345B"/>
    <w:pPr>
      <w:spacing w:before="280" w:after="119"/>
    </w:pPr>
  </w:style>
  <w:style w:type="table" w:styleId="Tablaconcuadrcula">
    <w:name w:val="Table Grid"/>
    <w:basedOn w:val="Tablanormal"/>
    <w:rsid w:val="007A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A34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A34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2016-06-03T10:34:00Z</cp:lastPrinted>
  <dcterms:created xsi:type="dcterms:W3CDTF">2014-06-06T11:02:00Z</dcterms:created>
  <dcterms:modified xsi:type="dcterms:W3CDTF">2016-06-03T10:40:00Z</dcterms:modified>
</cp:coreProperties>
</file>